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losing"/>
        <w:spacing w:lineRule="exact" w:line="360"/>
        <w:jc w:val="center"/>
        <w:rPr>
          <w:rFonts w:ascii="Times New Roman" w:hAnsi="Times New Roman" w:eastAsia="ＭＳ 明朝"/>
          <w:b/>
          <w:b/>
          <w:sz w:val="32"/>
        </w:rPr>
      </w:pPr>
      <w:r>
        <w:rPr>
          <w:rFonts w:ascii="Times New Roman" w:hAnsi="Times New Roman" w:eastAsia="ＭＳ 明朝"/>
          <w:b/>
          <w:sz w:val="32"/>
        </w:rPr>
        <w:t>会　　議　　録</w:t>
      </w:r>
    </w:p>
    <w:p>
      <w:pPr>
        <w:pStyle w:val="Closing"/>
        <w:spacing w:lineRule="exact" w:line="140"/>
        <w:jc w:val="both"/>
        <w:rPr>
          <w:rFonts w:ascii="Times New Roman" w:hAnsi="Times New Roman" w:eastAsia="ＭＳ 明朝"/>
        </w:rPr>
      </w:pPr>
      <w:r>
        <w:rPr>
          <w:rFonts w:eastAsia="ＭＳ 明朝" w:ascii="Times New Roman" w:hAnsi="Times New Roman"/>
        </w:rPr>
      </w:r>
    </w:p>
    <w:tbl>
      <w:tblPr>
        <w:tblW w:w="10080" w:type="dxa"/>
        <w:jc w:val="left"/>
        <w:tblInd w:w="-111" w:type="dxa"/>
        <w:tblLayout w:type="fixed"/>
        <w:tblCellMar>
          <w:top w:w="0" w:type="dxa"/>
          <w:left w:w="99" w:type="dxa"/>
          <w:bottom w:w="0" w:type="dxa"/>
          <w:right w:w="99" w:type="dxa"/>
        </w:tblCellMar>
        <w:tblLook w:firstRow="0" w:noVBand="0" w:lastRow="0" w:firstColumn="0" w:lastColumn="0" w:noHBand="0" w:val="0000"/>
      </w:tblPr>
      <w:tblGrid>
        <w:gridCol w:w="734"/>
        <w:gridCol w:w="1471"/>
        <w:gridCol w:w="2010"/>
        <w:gridCol w:w="2610"/>
        <w:gridCol w:w="1469"/>
        <w:gridCol w:w="1785"/>
      </w:tblGrid>
      <w:tr>
        <w:trPr>
          <w:trHeight w:val="615" w:hRule="atLeast"/>
        </w:trPr>
        <w:tc>
          <w:tcPr>
            <w:tcW w:w="2205" w:type="dxa"/>
            <w:gridSpan w:val="2"/>
            <w:tcBorders>
              <w:top w:val="single" w:sz="12" w:space="0" w:color="000000"/>
              <w:left w:val="single" w:sz="12" w:space="0" w:color="000000"/>
              <w:bottom w:val="single" w:sz="4" w:space="0" w:color="000000"/>
              <w:right w:val="single" w:sz="4" w:space="0" w:color="000000"/>
            </w:tcBorders>
            <w:vAlign w:val="center"/>
          </w:tcPr>
          <w:p>
            <w:pPr>
              <w:pStyle w:val="Closing"/>
              <w:widowControl w:val="false"/>
              <w:jc w:val="center"/>
              <w:rPr>
                <w:rFonts w:ascii="Times New Roman" w:hAnsi="Times New Roman" w:eastAsia="ＭＳ 明朝"/>
              </w:rPr>
            </w:pPr>
            <w:r>
              <w:rPr>
                <w:rFonts w:ascii="Times New Roman" w:hAnsi="Times New Roman" w:eastAsia="ＭＳ 明朝"/>
              </w:rPr>
              <w:t>会議の名称</w:t>
            </w:r>
          </w:p>
        </w:tc>
        <w:tc>
          <w:tcPr>
            <w:tcW w:w="7874" w:type="dxa"/>
            <w:gridSpan w:val="4"/>
            <w:tcBorders>
              <w:top w:val="single" w:sz="12" w:space="0" w:color="000000"/>
              <w:left w:val="single" w:sz="4" w:space="0" w:color="000000"/>
              <w:bottom w:val="single" w:sz="4" w:space="0" w:color="000000"/>
              <w:right w:val="single" w:sz="12" w:space="0" w:color="000000"/>
            </w:tcBorders>
            <w:vAlign w:val="center"/>
          </w:tcPr>
          <w:p>
            <w:pPr>
              <w:pStyle w:val="Closing"/>
              <w:widowControl w:val="false"/>
              <w:jc w:val="both"/>
              <w:rPr>
                <w:rFonts w:ascii="Times New Roman" w:hAnsi="Times New Roman" w:eastAsia="ＭＳ 明朝"/>
              </w:rPr>
            </w:pPr>
            <w:r>
              <w:rPr>
                <w:rFonts w:ascii="Times New Roman" w:hAnsi="Times New Roman" w:eastAsia="ＭＳ 明朝"/>
              </w:rPr>
              <w:t>令和３年度　第３回守谷市国民健康保険運営協議会</w:t>
            </w:r>
          </w:p>
        </w:tc>
      </w:tr>
      <w:tr>
        <w:trPr>
          <w:trHeight w:val="842" w:hRule="atLeast"/>
        </w:trPr>
        <w:tc>
          <w:tcPr>
            <w:tcW w:w="2205" w:type="dxa"/>
            <w:gridSpan w:val="2"/>
            <w:tcBorders>
              <w:top w:val="single" w:sz="4" w:space="0" w:color="000000"/>
              <w:left w:val="single" w:sz="12" w:space="0" w:color="000000"/>
              <w:bottom w:val="single" w:sz="4" w:space="0" w:color="000000"/>
              <w:right w:val="single" w:sz="4" w:space="0" w:color="000000"/>
            </w:tcBorders>
            <w:vAlign w:val="center"/>
          </w:tcPr>
          <w:p>
            <w:pPr>
              <w:pStyle w:val="Closing"/>
              <w:widowControl w:val="false"/>
              <w:jc w:val="center"/>
              <w:rPr>
                <w:rFonts w:ascii="Times New Roman" w:hAnsi="Times New Roman" w:eastAsia="ＭＳ 明朝"/>
                <w:color w:val="auto"/>
              </w:rPr>
            </w:pPr>
            <w:r>
              <w:rPr>
                <w:rFonts w:ascii="Times New Roman" w:hAnsi="Times New Roman" w:eastAsia="ＭＳ 明朝"/>
                <w:color w:val="auto"/>
              </w:rPr>
              <w:t>開催日時</w:t>
            </w:r>
          </w:p>
        </w:tc>
        <w:tc>
          <w:tcPr>
            <w:tcW w:w="7874" w:type="dxa"/>
            <w:gridSpan w:val="4"/>
            <w:tcBorders>
              <w:top w:val="single" w:sz="4" w:space="0" w:color="000000"/>
              <w:left w:val="single" w:sz="4" w:space="0" w:color="000000"/>
              <w:bottom w:val="single" w:sz="4" w:space="0" w:color="000000"/>
              <w:right w:val="single" w:sz="12" w:space="0" w:color="000000"/>
            </w:tcBorders>
            <w:vAlign w:val="center"/>
          </w:tcPr>
          <w:p>
            <w:pPr>
              <w:pStyle w:val="Closing"/>
              <w:widowControl w:val="false"/>
              <w:jc w:val="both"/>
              <w:rPr>
                <w:rFonts w:ascii="Times New Roman" w:hAnsi="Times New Roman" w:eastAsia="ＭＳ 明朝"/>
                <w:color w:val="auto"/>
              </w:rPr>
            </w:pPr>
            <w:r>
              <w:rPr>
                <w:rFonts w:ascii="Times New Roman" w:hAnsi="Times New Roman" w:eastAsia="ＭＳ 明朝"/>
                <w:color w:val="auto"/>
              </w:rPr>
              <w:t>令和４年３月２４日（木）</w:t>
            </w:r>
          </w:p>
          <w:p>
            <w:pPr>
              <w:pStyle w:val="Closing"/>
              <w:widowControl w:val="false"/>
              <w:jc w:val="both"/>
              <w:rPr>
                <w:rFonts w:ascii="Times New Roman" w:hAnsi="Times New Roman" w:eastAsia="ＭＳ 明朝"/>
                <w:color w:val="auto"/>
              </w:rPr>
            </w:pPr>
            <w:r>
              <w:rPr>
                <w:rFonts w:ascii="Times New Roman" w:hAnsi="Times New Roman" w:eastAsia="ＭＳ 明朝"/>
                <w:color w:val="auto"/>
              </w:rPr>
              <w:t>開会：午後１時１５分　　　閉会：午後２時００分</w:t>
            </w:r>
          </w:p>
        </w:tc>
      </w:tr>
      <w:tr>
        <w:trPr>
          <w:trHeight w:val="400" w:hRule="atLeast"/>
        </w:trPr>
        <w:tc>
          <w:tcPr>
            <w:tcW w:w="2205" w:type="dxa"/>
            <w:gridSpan w:val="2"/>
            <w:tcBorders>
              <w:top w:val="single" w:sz="4" w:space="0" w:color="000000"/>
              <w:left w:val="single" w:sz="12" w:space="0" w:color="000000"/>
              <w:bottom w:val="single" w:sz="4" w:space="0" w:color="000000"/>
              <w:right w:val="single" w:sz="4" w:space="0" w:color="000000"/>
            </w:tcBorders>
            <w:vAlign w:val="center"/>
          </w:tcPr>
          <w:p>
            <w:pPr>
              <w:pStyle w:val="Closing"/>
              <w:widowControl w:val="false"/>
              <w:jc w:val="center"/>
              <w:rPr>
                <w:rFonts w:ascii="Times New Roman" w:hAnsi="Times New Roman" w:eastAsia="ＭＳ 明朝"/>
                <w:color w:val="auto"/>
              </w:rPr>
            </w:pPr>
            <w:r>
              <w:rPr>
                <w:rFonts w:ascii="Times New Roman" w:hAnsi="Times New Roman" w:eastAsia="ＭＳ 明朝"/>
                <w:color w:val="auto"/>
              </w:rPr>
              <w:t>開催場所</w:t>
            </w:r>
          </w:p>
        </w:tc>
        <w:tc>
          <w:tcPr>
            <w:tcW w:w="7874" w:type="dxa"/>
            <w:gridSpan w:val="4"/>
            <w:tcBorders>
              <w:top w:val="single" w:sz="4" w:space="0" w:color="000000"/>
              <w:left w:val="single" w:sz="4" w:space="0" w:color="000000"/>
              <w:bottom w:val="single" w:sz="4" w:space="0" w:color="000000"/>
              <w:right w:val="single" w:sz="12" w:space="0" w:color="000000"/>
            </w:tcBorders>
            <w:vAlign w:val="center"/>
          </w:tcPr>
          <w:p>
            <w:pPr>
              <w:pStyle w:val="Closing"/>
              <w:widowControl w:val="false"/>
              <w:jc w:val="both"/>
              <w:rPr>
                <w:rFonts w:ascii="Times New Roman" w:hAnsi="Times New Roman" w:eastAsia="ＭＳ 明朝"/>
                <w:color w:val="auto"/>
              </w:rPr>
            </w:pPr>
            <w:r>
              <w:rPr>
                <w:rFonts w:ascii="Times New Roman" w:hAnsi="Times New Roman" w:eastAsia="ＭＳ 明朝"/>
                <w:color w:val="auto"/>
              </w:rPr>
              <w:t>市役所議会棟２階　全員協議会室</w:t>
            </w:r>
          </w:p>
        </w:tc>
      </w:tr>
      <w:tr>
        <w:trPr>
          <w:trHeight w:val="422" w:hRule="atLeast"/>
        </w:trPr>
        <w:tc>
          <w:tcPr>
            <w:tcW w:w="2205" w:type="dxa"/>
            <w:gridSpan w:val="2"/>
            <w:tcBorders>
              <w:top w:val="single" w:sz="4" w:space="0" w:color="000000"/>
              <w:left w:val="single" w:sz="12" w:space="0" w:color="000000"/>
              <w:bottom w:val="single" w:sz="4" w:space="0" w:color="000000"/>
              <w:right w:val="single" w:sz="4" w:space="0" w:color="000000"/>
            </w:tcBorders>
            <w:vAlign w:val="center"/>
          </w:tcPr>
          <w:p>
            <w:pPr>
              <w:pStyle w:val="Closing"/>
              <w:widowControl w:val="false"/>
              <w:jc w:val="center"/>
              <w:rPr>
                <w:rFonts w:ascii="Times New Roman" w:hAnsi="Times New Roman" w:eastAsia="ＭＳ 明朝"/>
                <w:color w:val="auto"/>
              </w:rPr>
            </w:pPr>
            <w:r>
              <w:rPr>
                <w:rFonts w:ascii="Times New Roman" w:hAnsi="Times New Roman" w:eastAsia="ＭＳ 明朝"/>
                <w:color w:val="auto"/>
              </w:rPr>
              <w:t>事務局（担当課）</w:t>
            </w:r>
          </w:p>
        </w:tc>
        <w:tc>
          <w:tcPr>
            <w:tcW w:w="7874" w:type="dxa"/>
            <w:gridSpan w:val="4"/>
            <w:tcBorders>
              <w:top w:val="single" w:sz="4" w:space="0" w:color="000000"/>
              <w:left w:val="single" w:sz="4" w:space="0" w:color="000000"/>
              <w:bottom w:val="single" w:sz="4" w:space="0" w:color="000000"/>
              <w:right w:val="single" w:sz="12" w:space="0" w:color="000000"/>
            </w:tcBorders>
            <w:vAlign w:val="center"/>
          </w:tcPr>
          <w:p>
            <w:pPr>
              <w:pStyle w:val="Closing"/>
              <w:widowControl w:val="false"/>
              <w:jc w:val="both"/>
              <w:rPr>
                <w:rFonts w:ascii="Times New Roman" w:hAnsi="Times New Roman" w:eastAsia="ＭＳ 明朝"/>
                <w:color w:val="auto"/>
              </w:rPr>
            </w:pPr>
            <w:r>
              <w:rPr>
                <w:rFonts w:ascii="Times New Roman" w:hAnsi="Times New Roman" w:eastAsia="ＭＳ 明朝"/>
                <w:color w:val="auto"/>
              </w:rPr>
              <w:t>保健福祉部　国保年金課</w:t>
            </w:r>
          </w:p>
        </w:tc>
      </w:tr>
      <w:tr>
        <w:trPr>
          <w:trHeight w:val="703" w:hRule="atLeast"/>
          <w:cantSplit w:val="true"/>
        </w:trPr>
        <w:tc>
          <w:tcPr>
            <w:tcW w:w="734" w:type="dxa"/>
            <w:vMerge w:val="restart"/>
            <w:tcBorders>
              <w:top w:val="single" w:sz="4" w:space="0" w:color="000000"/>
              <w:left w:val="single" w:sz="12" w:space="0" w:color="000000"/>
              <w:bottom w:val="single" w:sz="4" w:space="0" w:color="000000"/>
              <w:right w:val="single" w:sz="4" w:space="0" w:color="000000"/>
            </w:tcBorders>
            <w:vAlign w:val="center"/>
          </w:tcPr>
          <w:p>
            <w:pPr>
              <w:pStyle w:val="Closing"/>
              <w:widowControl w:val="false"/>
              <w:jc w:val="center"/>
              <w:rPr>
                <w:rFonts w:ascii="Times New Roman" w:hAnsi="Times New Roman" w:eastAsia="ＭＳ 明朝"/>
                <w:color w:val="auto"/>
              </w:rPr>
            </w:pPr>
            <w:r>
              <w:rPr>
                <w:rFonts w:ascii="Times New Roman" w:hAnsi="Times New Roman" w:eastAsia="ＭＳ 明朝"/>
                <w:color w:val="auto"/>
              </w:rPr>
              <w:t>出</w:t>
            </w:r>
          </w:p>
          <w:p>
            <w:pPr>
              <w:pStyle w:val="Closing"/>
              <w:widowControl w:val="false"/>
              <w:jc w:val="center"/>
              <w:rPr>
                <w:rFonts w:ascii="Times New Roman" w:hAnsi="Times New Roman" w:eastAsia="ＭＳ 明朝"/>
                <w:color w:val="auto"/>
              </w:rPr>
            </w:pPr>
            <w:r>
              <w:rPr>
                <w:rFonts w:ascii="Times New Roman" w:hAnsi="Times New Roman" w:eastAsia="ＭＳ 明朝"/>
                <w:color w:val="auto"/>
              </w:rPr>
              <w:t>席</w:t>
            </w:r>
          </w:p>
          <w:p>
            <w:pPr>
              <w:pStyle w:val="Closing"/>
              <w:widowControl w:val="false"/>
              <w:jc w:val="center"/>
              <w:rPr>
                <w:rFonts w:ascii="Times New Roman" w:hAnsi="Times New Roman" w:eastAsia="ＭＳ 明朝"/>
                <w:color w:val="auto"/>
              </w:rPr>
            </w:pPr>
            <w:r>
              <w:rPr>
                <w:rFonts w:ascii="Times New Roman" w:hAnsi="Times New Roman" w:eastAsia="ＭＳ 明朝"/>
                <w:color w:val="auto"/>
              </w:rPr>
              <w:t>者</w:t>
            </w:r>
          </w:p>
        </w:tc>
        <w:tc>
          <w:tcPr>
            <w:tcW w:w="1471" w:type="dxa"/>
            <w:tcBorders>
              <w:top w:val="single" w:sz="4" w:space="0" w:color="000000"/>
              <w:left w:val="single" w:sz="4" w:space="0" w:color="000000"/>
              <w:bottom w:val="single" w:sz="4" w:space="0" w:color="000000"/>
              <w:right w:val="single" w:sz="4" w:space="0" w:color="000000"/>
            </w:tcBorders>
            <w:vAlign w:val="center"/>
          </w:tcPr>
          <w:p>
            <w:pPr>
              <w:pStyle w:val="Closing"/>
              <w:widowControl w:val="false"/>
              <w:jc w:val="center"/>
              <w:rPr>
                <w:rFonts w:ascii="Times New Roman" w:hAnsi="Times New Roman" w:eastAsia="ＭＳ 明朝"/>
                <w:color w:val="auto"/>
              </w:rPr>
            </w:pPr>
            <w:r>
              <w:rPr>
                <w:rFonts w:ascii="Times New Roman" w:hAnsi="Times New Roman" w:eastAsia="ＭＳ 明朝"/>
                <w:color w:val="auto"/>
              </w:rPr>
              <w:t>委　員</w:t>
            </w:r>
          </w:p>
        </w:tc>
        <w:tc>
          <w:tcPr>
            <w:tcW w:w="7874" w:type="dxa"/>
            <w:gridSpan w:val="4"/>
            <w:tcBorders>
              <w:top w:val="single" w:sz="4" w:space="0" w:color="000000"/>
              <w:left w:val="single" w:sz="4" w:space="0" w:color="000000"/>
              <w:bottom w:val="single" w:sz="4" w:space="0" w:color="000000"/>
              <w:right w:val="single" w:sz="12" w:space="0" w:color="000000"/>
            </w:tcBorders>
            <w:vAlign w:val="center"/>
          </w:tcPr>
          <w:p>
            <w:pPr>
              <w:pStyle w:val="Closing"/>
              <w:widowControl w:val="false"/>
              <w:ind w:left="1040" w:hanging="1040"/>
              <w:jc w:val="both"/>
              <w:rPr>
                <w:rFonts w:ascii="Times New Roman" w:hAnsi="Times New Roman" w:eastAsia="ＭＳ 明朝"/>
                <w:color w:val="auto"/>
              </w:rPr>
            </w:pPr>
            <w:r>
              <w:rPr>
                <w:rFonts w:ascii="Times New Roman" w:hAnsi="Times New Roman" w:eastAsia="ＭＳ 明朝"/>
                <w:color w:val="auto"/>
              </w:rPr>
              <w:t>西連地委員、染谷（桂）委員、青木委員、浅野委員、須賀委員、</w:t>
            </w:r>
          </w:p>
          <w:p>
            <w:pPr>
              <w:pStyle w:val="Closing"/>
              <w:widowControl w:val="false"/>
              <w:ind w:left="1040" w:hanging="1040"/>
              <w:jc w:val="both"/>
              <w:rPr>
                <w:rFonts w:ascii="Times New Roman" w:hAnsi="Times New Roman" w:eastAsia="ＭＳ 明朝"/>
                <w:color w:val="auto"/>
              </w:rPr>
            </w:pPr>
            <w:r>
              <w:rPr>
                <w:rFonts w:ascii="Times New Roman" w:hAnsi="Times New Roman" w:eastAsia="ＭＳ 明朝"/>
                <w:color w:val="auto"/>
              </w:rPr>
              <w:t>箱崎委員、染谷（光）委員、柴田委員、森田委員、澤田（由）委</w:t>
            </w:r>
          </w:p>
          <w:p>
            <w:pPr>
              <w:pStyle w:val="Closing"/>
              <w:widowControl w:val="false"/>
              <w:ind w:left="1040" w:hanging="1040"/>
              <w:jc w:val="both"/>
              <w:rPr>
                <w:rFonts w:ascii="Times New Roman" w:hAnsi="Times New Roman" w:eastAsia="ＭＳ 明朝"/>
                <w:color w:val="auto"/>
              </w:rPr>
            </w:pPr>
            <w:r>
              <w:rPr>
                <w:rFonts w:ascii="Times New Roman" w:hAnsi="Times New Roman" w:eastAsia="ＭＳ 明朝"/>
                <w:color w:val="auto"/>
              </w:rPr>
              <w:t>員、澤田（康）委員　　　　　　　　　　　　　　　計　１１名</w:t>
            </w:r>
          </w:p>
        </w:tc>
      </w:tr>
      <w:tr>
        <w:trPr>
          <w:trHeight w:val="871" w:hRule="atLeast"/>
          <w:cantSplit w:val="true"/>
        </w:trPr>
        <w:tc>
          <w:tcPr>
            <w:tcW w:w="734" w:type="dxa"/>
            <w:vMerge w:val="continue"/>
            <w:tcBorders>
              <w:top w:val="single" w:sz="4" w:space="0" w:color="000000"/>
              <w:left w:val="single" w:sz="12" w:space="0" w:color="000000"/>
              <w:bottom w:val="single" w:sz="4" w:space="0" w:color="000000"/>
              <w:right w:val="single" w:sz="4" w:space="0" w:color="000000"/>
            </w:tcBorders>
            <w:vAlign w:val="center"/>
          </w:tcPr>
          <w:p>
            <w:pPr>
              <w:pStyle w:val="Closing"/>
              <w:widowControl w:val="false"/>
              <w:jc w:val="center"/>
              <w:rPr>
                <w:rFonts w:ascii="Times New Roman" w:hAnsi="Times New Roman" w:eastAsia="ＭＳ 明朝"/>
                <w:color w:val="auto"/>
              </w:rPr>
            </w:pPr>
            <w:r>
              <w:rPr>
                <w:rFonts w:eastAsia="ＭＳ 明朝" w:ascii="Times New Roman" w:hAnsi="Times New Roman"/>
                <w:color w:val="auto"/>
              </w:rPr>
            </w:r>
          </w:p>
        </w:tc>
        <w:tc>
          <w:tcPr>
            <w:tcW w:w="1471" w:type="dxa"/>
            <w:tcBorders>
              <w:top w:val="single" w:sz="4" w:space="0" w:color="000000"/>
              <w:left w:val="single" w:sz="4" w:space="0" w:color="000000"/>
              <w:bottom w:val="single" w:sz="4" w:space="0" w:color="000000"/>
              <w:right w:val="single" w:sz="4" w:space="0" w:color="000000"/>
            </w:tcBorders>
            <w:vAlign w:val="center"/>
          </w:tcPr>
          <w:p>
            <w:pPr>
              <w:pStyle w:val="Closing"/>
              <w:widowControl w:val="false"/>
              <w:jc w:val="center"/>
              <w:rPr>
                <w:rFonts w:ascii="Times New Roman" w:hAnsi="Times New Roman" w:eastAsia="ＭＳ 明朝"/>
                <w:color w:val="auto"/>
              </w:rPr>
            </w:pPr>
            <w:r>
              <w:rPr>
                <w:rFonts w:ascii="Times New Roman" w:hAnsi="Times New Roman" w:eastAsia="ＭＳ 明朝"/>
                <w:color w:val="auto"/>
              </w:rPr>
              <w:t>市職員</w:t>
            </w:r>
          </w:p>
        </w:tc>
        <w:tc>
          <w:tcPr>
            <w:tcW w:w="7874" w:type="dxa"/>
            <w:gridSpan w:val="4"/>
            <w:tcBorders>
              <w:top w:val="single" w:sz="4" w:space="0" w:color="000000"/>
              <w:left w:val="single" w:sz="4" w:space="0" w:color="000000"/>
              <w:bottom w:val="single" w:sz="4" w:space="0" w:color="000000"/>
              <w:right w:val="single" w:sz="12" w:space="0" w:color="000000"/>
            </w:tcBorders>
            <w:vAlign w:val="center"/>
          </w:tcPr>
          <w:p>
            <w:pPr>
              <w:pStyle w:val="Closing"/>
              <w:widowControl w:val="false"/>
              <w:ind w:left="6" w:hanging="6"/>
              <w:jc w:val="both"/>
              <w:rPr>
                <w:rFonts w:ascii="Times New Roman" w:hAnsi="Times New Roman" w:eastAsia="ＭＳ 明朝"/>
                <w:color w:val="auto"/>
              </w:rPr>
            </w:pPr>
            <w:r>
              <w:rPr>
                <w:rFonts w:ascii="Times New Roman" w:hAnsi="Times New Roman" w:eastAsia="ＭＳ 明朝"/>
                <w:color w:val="auto"/>
              </w:rPr>
              <w:t>松丸市長、椎名保健福祉部長、森山国保年金課長、椎名国保年金課長補佐、鈴木係長、酒井主事　　　　　　　　　　計　　６名　　　　　　　　　　　　　　　　</w:t>
            </w:r>
          </w:p>
        </w:tc>
      </w:tr>
      <w:tr>
        <w:trPr>
          <w:trHeight w:val="830" w:hRule="atLeast"/>
          <w:cantSplit w:val="true"/>
        </w:trPr>
        <w:tc>
          <w:tcPr>
            <w:tcW w:w="2205" w:type="dxa"/>
            <w:gridSpan w:val="2"/>
            <w:tcBorders>
              <w:top w:val="single" w:sz="4" w:space="0" w:color="000000"/>
              <w:left w:val="single" w:sz="12" w:space="0" w:color="000000"/>
              <w:bottom w:val="single" w:sz="4" w:space="0" w:color="000000"/>
              <w:right w:val="single" w:sz="4" w:space="0" w:color="000000"/>
            </w:tcBorders>
            <w:vAlign w:val="center"/>
          </w:tcPr>
          <w:p>
            <w:pPr>
              <w:pStyle w:val="Closing"/>
              <w:widowControl w:val="false"/>
              <w:jc w:val="center"/>
              <w:rPr>
                <w:rFonts w:ascii="Times New Roman" w:hAnsi="Times New Roman" w:eastAsia="ＭＳ 明朝"/>
                <w:color w:val="auto"/>
              </w:rPr>
            </w:pPr>
            <w:r>
              <w:rPr>
                <w:rFonts w:ascii="Times New Roman" w:hAnsi="Times New Roman" w:eastAsia="ＭＳ 明朝"/>
                <w:color w:val="auto"/>
              </w:rPr>
              <w:t>公開・非公開</w:t>
            </w:r>
          </w:p>
          <w:p>
            <w:pPr>
              <w:pStyle w:val="Closing"/>
              <w:widowControl w:val="false"/>
              <w:jc w:val="center"/>
              <w:rPr>
                <w:rFonts w:ascii="Times New Roman" w:hAnsi="Times New Roman" w:eastAsia="ＭＳ 明朝"/>
                <w:color w:val="auto"/>
              </w:rPr>
            </w:pPr>
            <w:r>
              <w:rPr>
                <w:rFonts w:ascii="Times New Roman" w:hAnsi="Times New Roman" w:eastAsia="ＭＳ 明朝"/>
                <w:color w:val="auto"/>
              </w:rPr>
              <w:t>の状況</w:t>
            </w:r>
          </w:p>
        </w:tc>
        <w:tc>
          <w:tcPr>
            <w:tcW w:w="4620" w:type="dxa"/>
            <w:gridSpan w:val="2"/>
            <w:tcBorders>
              <w:top w:val="single" w:sz="4" w:space="0" w:color="000000"/>
              <w:left w:val="single" w:sz="4" w:space="0" w:color="000000"/>
              <w:bottom w:val="single" w:sz="4" w:space="0" w:color="000000"/>
              <w:right w:val="single" w:sz="4" w:space="0" w:color="000000"/>
            </w:tcBorders>
            <w:vAlign w:val="center"/>
          </w:tcPr>
          <w:p>
            <w:pPr>
              <w:pStyle w:val="Closing"/>
              <w:widowControl w:val="false"/>
              <w:jc w:val="center"/>
              <w:rPr>
                <w:rFonts w:ascii="Times New Roman" w:hAnsi="Times New Roman" w:eastAsia="ＭＳ 明朝"/>
                <w:color w:val="auto"/>
              </w:rPr>
            </w:pPr>
            <w:r>
              <w:rPr>
                <w:rFonts w:ascii="Times New Roman" w:hAnsi="Times New Roman" w:eastAsia="ＭＳ 明朝"/>
                <w:color w:val="auto"/>
              </w:rPr>
              <w:t>■</w:t>
            </w:r>
            <w:r>
              <w:rPr>
                <w:rFonts w:ascii="Times New Roman" w:hAnsi="Times New Roman" w:eastAsia="ＭＳ 明朝"/>
                <w:color w:val="auto"/>
              </w:rPr>
              <w:t>公開　　□非公開　　□一部公開</w:t>
            </w:r>
          </w:p>
        </w:tc>
        <w:tc>
          <w:tcPr>
            <w:tcW w:w="1469" w:type="dxa"/>
            <w:tcBorders>
              <w:top w:val="single" w:sz="4" w:space="0" w:color="000000"/>
              <w:left w:val="single" w:sz="4" w:space="0" w:color="000000"/>
              <w:bottom w:val="single" w:sz="4" w:space="0" w:color="000000"/>
              <w:right w:val="single" w:sz="4" w:space="0" w:color="000000"/>
            </w:tcBorders>
            <w:vAlign w:val="center"/>
          </w:tcPr>
          <w:p>
            <w:pPr>
              <w:pStyle w:val="Closing"/>
              <w:widowControl w:val="false"/>
              <w:jc w:val="center"/>
              <w:rPr>
                <w:rFonts w:ascii="Times New Roman" w:hAnsi="Times New Roman" w:eastAsia="ＭＳ 明朝"/>
                <w:color w:val="auto"/>
              </w:rPr>
            </w:pPr>
            <w:r>
              <w:rPr>
                <w:rFonts w:ascii="Times New Roman" w:hAnsi="Times New Roman" w:eastAsia="ＭＳ 明朝"/>
                <w:color w:val="auto"/>
              </w:rPr>
              <w:t>傍聴者数</w:t>
            </w:r>
          </w:p>
        </w:tc>
        <w:tc>
          <w:tcPr>
            <w:tcW w:w="1785" w:type="dxa"/>
            <w:tcBorders>
              <w:top w:val="single" w:sz="4" w:space="0" w:color="000000"/>
              <w:left w:val="single" w:sz="4" w:space="0" w:color="000000"/>
              <w:bottom w:val="single" w:sz="4" w:space="0" w:color="000000"/>
              <w:right w:val="single" w:sz="12" w:space="0" w:color="000000"/>
            </w:tcBorders>
            <w:vAlign w:val="center"/>
          </w:tcPr>
          <w:p>
            <w:pPr>
              <w:pStyle w:val="Closing"/>
              <w:widowControl w:val="false"/>
              <w:jc w:val="center"/>
              <w:rPr>
                <w:rFonts w:ascii="Times New Roman" w:hAnsi="Times New Roman" w:eastAsia="ＭＳ 明朝"/>
                <w:color w:val="auto"/>
              </w:rPr>
            </w:pPr>
            <w:r>
              <w:rPr>
                <w:rFonts w:ascii="Times New Roman" w:hAnsi="Times New Roman" w:eastAsia="ＭＳ 明朝"/>
                <w:color w:val="auto"/>
              </w:rPr>
              <w:t>　　　１人</w:t>
            </w:r>
          </w:p>
        </w:tc>
      </w:tr>
      <w:tr>
        <w:trPr>
          <w:trHeight w:val="699" w:hRule="atLeast"/>
          <w:cantSplit w:val="true"/>
        </w:trPr>
        <w:tc>
          <w:tcPr>
            <w:tcW w:w="2205" w:type="dxa"/>
            <w:gridSpan w:val="2"/>
            <w:tcBorders>
              <w:top w:val="single" w:sz="4" w:space="0" w:color="000000"/>
              <w:left w:val="single" w:sz="12" w:space="0" w:color="000000"/>
              <w:bottom w:val="single" w:sz="4" w:space="0" w:color="000000"/>
              <w:right w:val="single" w:sz="4" w:space="0" w:color="000000"/>
            </w:tcBorders>
            <w:vAlign w:val="center"/>
          </w:tcPr>
          <w:p>
            <w:pPr>
              <w:pStyle w:val="Closing"/>
              <w:widowControl w:val="false"/>
              <w:jc w:val="center"/>
              <w:rPr>
                <w:rFonts w:ascii="Times New Roman" w:hAnsi="Times New Roman" w:eastAsia="ＭＳ 明朝"/>
                <w:color w:val="FF0000"/>
              </w:rPr>
            </w:pPr>
            <w:r>
              <w:rPr>
                <w:rFonts w:ascii="Times New Roman" w:hAnsi="Times New Roman" w:eastAsia="ＭＳ 明朝"/>
                <w:color w:val="auto"/>
              </w:rPr>
              <w:t>公開不可の場合はその理由</w:t>
            </w:r>
          </w:p>
        </w:tc>
        <w:tc>
          <w:tcPr>
            <w:tcW w:w="7874" w:type="dxa"/>
            <w:gridSpan w:val="4"/>
            <w:tcBorders>
              <w:top w:val="single" w:sz="4" w:space="0" w:color="000000"/>
              <w:left w:val="single" w:sz="4" w:space="0" w:color="000000"/>
              <w:bottom w:val="single" w:sz="4" w:space="0" w:color="000000"/>
              <w:right w:val="single" w:sz="12" w:space="0" w:color="000000"/>
            </w:tcBorders>
            <w:vAlign w:val="center"/>
          </w:tcPr>
          <w:p>
            <w:pPr>
              <w:pStyle w:val="Closing"/>
              <w:widowControl w:val="false"/>
              <w:jc w:val="center"/>
              <w:rPr>
                <w:rFonts w:ascii="Times New Roman" w:hAnsi="Times New Roman" w:eastAsia="ＭＳ 明朝"/>
                <w:color w:val="FF0000"/>
              </w:rPr>
            </w:pPr>
            <w:r>
              <w:rPr>
                <w:rFonts w:eastAsia="ＭＳ 明朝" w:ascii="Times New Roman" w:hAnsi="Times New Roman"/>
                <w:color w:val="FF0000"/>
              </w:rPr>
            </w:r>
          </w:p>
        </w:tc>
      </w:tr>
      <w:tr>
        <w:trPr>
          <w:trHeight w:val="3231" w:hRule="atLeast"/>
          <w:cantSplit w:val="true"/>
        </w:trPr>
        <w:tc>
          <w:tcPr>
            <w:tcW w:w="2205" w:type="dxa"/>
            <w:gridSpan w:val="2"/>
            <w:tcBorders>
              <w:top w:val="single" w:sz="4" w:space="0" w:color="000000"/>
              <w:left w:val="single" w:sz="12" w:space="0" w:color="000000"/>
              <w:bottom w:val="single" w:sz="4" w:space="0" w:color="000000"/>
              <w:right w:val="single" w:sz="4" w:space="0" w:color="000000"/>
            </w:tcBorders>
            <w:vAlign w:val="center"/>
          </w:tcPr>
          <w:p>
            <w:pPr>
              <w:pStyle w:val="Closing"/>
              <w:widowControl w:val="false"/>
              <w:jc w:val="center"/>
              <w:rPr>
                <w:rFonts w:ascii="Times New Roman" w:hAnsi="Times New Roman" w:eastAsia="ＭＳ 明朝"/>
                <w:color w:val="auto"/>
              </w:rPr>
            </w:pPr>
            <w:r>
              <w:rPr>
                <w:rFonts w:ascii="Times New Roman" w:hAnsi="Times New Roman" w:eastAsia="ＭＳ 明朝"/>
                <w:color w:val="auto"/>
              </w:rPr>
              <w:t>会 議 次 第</w:t>
            </w:r>
          </w:p>
        </w:tc>
        <w:tc>
          <w:tcPr>
            <w:tcW w:w="7874" w:type="dxa"/>
            <w:gridSpan w:val="4"/>
            <w:tcBorders>
              <w:top w:val="single" w:sz="4" w:space="0" w:color="000000"/>
              <w:left w:val="single" w:sz="4" w:space="0" w:color="000000"/>
              <w:bottom w:val="single" w:sz="4" w:space="0" w:color="000000"/>
              <w:right w:val="single" w:sz="12" w:space="0" w:color="000000"/>
            </w:tcBorders>
            <w:vAlign w:val="center"/>
          </w:tcPr>
          <w:p>
            <w:pPr>
              <w:pStyle w:val="Normal"/>
              <w:widowControl w:val="false"/>
              <w:rPr>
                <w:rFonts w:ascii="ＭＳ 明朝" w:hAnsi="ＭＳ 明朝"/>
                <w:szCs w:val="26"/>
              </w:rPr>
            </w:pPr>
            <w:r>
              <w:rPr>
                <w:rFonts w:ascii="ＭＳ 明朝" w:hAnsi="ＭＳ 明朝"/>
                <w:szCs w:val="26"/>
              </w:rPr>
              <w:t>１　開会</w:t>
            </w:r>
          </w:p>
          <w:p>
            <w:pPr>
              <w:pStyle w:val="Normal"/>
              <w:widowControl w:val="false"/>
              <w:rPr>
                <w:rFonts w:ascii="ＭＳ 明朝" w:hAnsi="ＭＳ 明朝"/>
                <w:szCs w:val="26"/>
              </w:rPr>
            </w:pPr>
            <w:r>
              <w:rPr>
                <w:rFonts w:ascii="ＭＳ 明朝" w:hAnsi="ＭＳ 明朝"/>
                <w:szCs w:val="26"/>
              </w:rPr>
              <w:t>２　会長あいさつ</w:t>
            </w:r>
          </w:p>
          <w:p>
            <w:pPr>
              <w:pStyle w:val="Normal"/>
              <w:widowControl w:val="false"/>
              <w:rPr>
                <w:rFonts w:ascii="ＭＳ 明朝" w:hAnsi="ＭＳ 明朝"/>
                <w:szCs w:val="26"/>
              </w:rPr>
            </w:pPr>
            <w:r>
              <w:rPr>
                <w:rFonts w:ascii="ＭＳ 明朝" w:hAnsi="ＭＳ 明朝"/>
                <w:szCs w:val="26"/>
              </w:rPr>
              <w:t>３　市長あいさつ</w:t>
            </w:r>
          </w:p>
          <w:p>
            <w:pPr>
              <w:pStyle w:val="Normal"/>
              <w:widowControl w:val="false"/>
              <w:rPr>
                <w:rFonts w:ascii="ＭＳ 明朝" w:hAnsi="ＭＳ 明朝"/>
                <w:szCs w:val="26"/>
              </w:rPr>
            </w:pPr>
            <w:r>
              <w:rPr>
                <w:rFonts w:ascii="ＭＳ 明朝" w:hAnsi="ＭＳ 明朝"/>
                <w:szCs w:val="26"/>
              </w:rPr>
              <w:t>４　感謝状贈呈</w:t>
            </w:r>
          </w:p>
          <w:p>
            <w:pPr>
              <w:pStyle w:val="Normal"/>
              <w:widowControl w:val="false"/>
              <w:rPr>
                <w:rFonts w:ascii="ＭＳ 明朝" w:hAnsi="ＭＳ 明朝"/>
                <w:szCs w:val="26"/>
              </w:rPr>
            </w:pPr>
            <w:r>
              <w:rPr>
                <w:rFonts w:ascii="ＭＳ 明朝" w:hAnsi="ＭＳ 明朝"/>
                <w:szCs w:val="26"/>
              </w:rPr>
              <w:t>５　報告事項</w:t>
            </w:r>
          </w:p>
          <w:p>
            <w:pPr>
              <w:pStyle w:val="Normal"/>
              <w:widowControl w:val="false"/>
              <w:ind w:firstLine="520"/>
              <w:rPr>
                <w:rFonts w:ascii="ＭＳ 明朝" w:hAnsi="ＭＳ 明朝"/>
                <w:szCs w:val="26"/>
              </w:rPr>
            </w:pPr>
            <w:r>
              <w:rPr>
                <w:rFonts w:ascii="ＭＳ 明朝" w:hAnsi="ＭＳ 明朝"/>
                <w:szCs w:val="26"/>
              </w:rPr>
              <w:t>守谷市国民健康保険税条例の一部を改正する条例について</w:t>
            </w:r>
          </w:p>
          <w:p>
            <w:pPr>
              <w:pStyle w:val="Closing"/>
              <w:widowControl w:val="false"/>
              <w:jc w:val="both"/>
              <w:rPr>
                <w:rFonts w:ascii="ＭＳ 明朝" w:hAnsi="ＭＳ 明朝" w:eastAsia="ＭＳ 明朝"/>
                <w:color w:val="auto"/>
                <w:szCs w:val="26"/>
              </w:rPr>
            </w:pPr>
            <w:r>
              <w:rPr>
                <w:rFonts w:ascii="ＭＳ 明朝" w:hAnsi="ＭＳ 明朝" w:eastAsia="ＭＳ 明朝"/>
                <w:color w:val="auto"/>
                <w:szCs w:val="26"/>
              </w:rPr>
              <w:t>６　その他</w:t>
            </w:r>
          </w:p>
          <w:p>
            <w:pPr>
              <w:pStyle w:val="Closing"/>
              <w:widowControl w:val="false"/>
              <w:jc w:val="both"/>
              <w:rPr>
                <w:rFonts w:ascii="ＭＳ 明朝" w:hAnsi="ＭＳ 明朝" w:eastAsia="ＭＳ 明朝"/>
                <w:color w:val="auto"/>
              </w:rPr>
            </w:pPr>
            <w:r>
              <w:rPr>
                <w:rFonts w:ascii="ＭＳ 明朝" w:hAnsi="ＭＳ 明朝" w:eastAsia="ＭＳ 明朝"/>
                <w:color w:val="auto"/>
                <w:szCs w:val="26"/>
              </w:rPr>
              <w:t>７　閉会</w:t>
            </w:r>
          </w:p>
        </w:tc>
      </w:tr>
      <w:tr>
        <w:trPr>
          <w:trHeight w:val="20" w:hRule="atLeast"/>
          <w:cantSplit w:val="true"/>
        </w:trPr>
        <w:tc>
          <w:tcPr>
            <w:tcW w:w="10079" w:type="dxa"/>
            <w:gridSpan w:val="6"/>
            <w:tcBorders>
              <w:top w:val="single" w:sz="12" w:space="0" w:color="000000"/>
              <w:bottom w:val="single" w:sz="12" w:space="0" w:color="000000"/>
            </w:tcBorders>
            <w:vAlign w:val="center"/>
          </w:tcPr>
          <w:p>
            <w:pPr>
              <w:pStyle w:val="Closing"/>
              <w:widowControl w:val="false"/>
              <w:spacing w:lineRule="exact" w:line="100"/>
              <w:jc w:val="center"/>
              <w:rPr>
                <w:rFonts w:ascii="Times New Roman" w:hAnsi="Times New Roman" w:eastAsia="ＭＳ 明朝"/>
                <w:color w:val="FF0000"/>
                <w:sz w:val="10"/>
              </w:rPr>
            </w:pPr>
            <w:r>
              <w:rPr>
                <w:rFonts w:eastAsia="ＭＳ 明朝" w:ascii="Times New Roman" w:hAnsi="Times New Roman"/>
                <w:color w:val="FF0000"/>
                <w:sz w:val="10"/>
              </w:rPr>
            </w:r>
          </w:p>
        </w:tc>
      </w:tr>
      <w:tr>
        <w:trPr>
          <w:trHeight w:val="745" w:hRule="atLeast"/>
          <w:cantSplit w:val="true"/>
        </w:trPr>
        <w:tc>
          <w:tcPr>
            <w:tcW w:w="4215" w:type="dxa"/>
            <w:gridSpan w:val="3"/>
            <w:tcBorders>
              <w:top w:val="single" w:sz="12" w:space="0" w:color="000000"/>
              <w:left w:val="single" w:sz="12" w:space="0" w:color="000000"/>
              <w:bottom w:val="single" w:sz="4" w:space="0" w:color="000000"/>
              <w:right w:val="single" w:sz="4" w:space="0" w:color="000000"/>
            </w:tcBorders>
            <w:vAlign w:val="center"/>
          </w:tcPr>
          <w:p>
            <w:pPr>
              <w:pStyle w:val="Closing"/>
              <w:widowControl w:val="false"/>
              <w:jc w:val="center"/>
              <w:rPr>
                <w:rFonts w:ascii="Times New Roman" w:hAnsi="Times New Roman" w:eastAsia="ＭＳ 明朝"/>
                <w:color w:val="auto"/>
              </w:rPr>
            </w:pPr>
            <w:r>
              <w:rPr>
                <w:rFonts w:ascii="Times New Roman" w:hAnsi="Times New Roman" w:eastAsia="ＭＳ 明朝"/>
                <w:color w:val="auto"/>
              </w:rPr>
              <w:t>確　定　年　月　日</w:t>
            </w:r>
          </w:p>
        </w:tc>
        <w:tc>
          <w:tcPr>
            <w:tcW w:w="5864" w:type="dxa"/>
            <w:gridSpan w:val="3"/>
            <w:tcBorders>
              <w:top w:val="single" w:sz="12" w:space="0" w:color="000000"/>
              <w:left w:val="single" w:sz="4" w:space="0" w:color="000000"/>
              <w:bottom w:val="single" w:sz="4" w:space="0" w:color="000000"/>
              <w:right w:val="single" w:sz="12" w:space="0" w:color="000000"/>
            </w:tcBorders>
            <w:vAlign w:val="center"/>
          </w:tcPr>
          <w:p>
            <w:pPr>
              <w:pStyle w:val="Closing"/>
              <w:widowControl w:val="false"/>
              <w:jc w:val="center"/>
              <w:rPr>
                <w:rFonts w:ascii="Times New Roman" w:hAnsi="Times New Roman" w:eastAsia="ＭＳ 明朝"/>
                <w:color w:val="auto"/>
              </w:rPr>
            </w:pPr>
            <w:r>
              <w:rPr>
                <w:rFonts w:ascii="Times New Roman" w:hAnsi="Times New Roman" w:eastAsia="ＭＳ 明朝"/>
                <w:color w:val="auto"/>
              </w:rPr>
              <w:t>会　議　録　署　名</w:t>
            </w:r>
          </w:p>
        </w:tc>
      </w:tr>
      <w:tr>
        <w:trPr>
          <w:trHeight w:val="702" w:hRule="atLeast"/>
          <w:cantSplit w:val="true"/>
        </w:trPr>
        <w:tc>
          <w:tcPr>
            <w:tcW w:w="4215" w:type="dxa"/>
            <w:gridSpan w:val="3"/>
            <w:tcBorders>
              <w:left w:val="single" w:sz="12" w:space="0" w:color="000000"/>
              <w:bottom w:val="single" w:sz="12" w:space="0" w:color="000000"/>
              <w:right w:val="single" w:sz="4" w:space="0" w:color="000000"/>
            </w:tcBorders>
            <w:vAlign w:val="center"/>
          </w:tcPr>
          <w:p>
            <w:pPr>
              <w:pStyle w:val="Closing"/>
              <w:widowControl w:val="false"/>
              <w:jc w:val="center"/>
              <w:rPr>
                <w:rFonts w:ascii="Times New Roman" w:hAnsi="Times New Roman" w:eastAsia="ＭＳ 明朝"/>
                <w:color w:val="auto"/>
              </w:rPr>
            </w:pPr>
            <w:r>
              <w:rPr>
                <w:rFonts w:ascii="Times New Roman" w:hAnsi="Times New Roman" w:eastAsia="ＭＳ 明朝"/>
                <w:color w:val="auto"/>
              </w:rPr>
              <w:t>令和４年５月２３</w:t>
            </w:r>
            <w:bookmarkStart w:id="0" w:name="_GoBack"/>
            <w:bookmarkEnd w:id="0"/>
            <w:r>
              <w:rPr>
                <w:rFonts w:ascii="Times New Roman" w:hAnsi="Times New Roman" w:eastAsia="ＭＳ 明朝"/>
                <w:color w:val="auto"/>
              </w:rPr>
              <w:t>日</w:t>
            </w:r>
          </w:p>
        </w:tc>
        <w:tc>
          <w:tcPr>
            <w:tcW w:w="5864" w:type="dxa"/>
            <w:gridSpan w:val="3"/>
            <w:tcBorders>
              <w:left w:val="single" w:sz="4" w:space="0" w:color="000000"/>
              <w:bottom w:val="single" w:sz="12" w:space="0" w:color="000000"/>
              <w:right w:val="single" w:sz="12" w:space="0" w:color="000000"/>
            </w:tcBorders>
            <w:vAlign w:val="center"/>
          </w:tcPr>
          <w:p>
            <w:pPr>
              <w:pStyle w:val="Closing"/>
              <w:widowControl w:val="false"/>
              <w:ind w:right="-127" w:hanging="0"/>
              <w:jc w:val="center"/>
              <w:rPr>
                <w:rFonts w:ascii="Times New Roman" w:hAnsi="Times New Roman" w:eastAsia="ＭＳ 明朝"/>
                <w:color w:val="auto"/>
              </w:rPr>
            </w:pPr>
            <w:r>
              <w:rPr>
                <w:rFonts w:ascii="Times New Roman" w:hAnsi="Times New Roman" w:eastAsia="ＭＳ 明朝"/>
                <w:color w:val="auto"/>
              </w:rPr>
              <w:t>会 長　　西 連 地　利 己</w:t>
            </w:r>
          </w:p>
        </w:tc>
      </w:tr>
    </w:tbl>
    <w:p>
      <w:pPr>
        <w:pStyle w:val="Closing"/>
        <w:jc w:val="center"/>
        <w:rPr>
          <w:rFonts w:ascii="ＭＳ Ｐ明朝" w:hAnsi="ＭＳ Ｐ明朝" w:eastAsia="ＭＳ Ｐ明朝"/>
          <w:b/>
          <w:b/>
          <w:bCs/>
          <w:color w:val="auto"/>
          <w:sz w:val="28"/>
        </w:rPr>
      </w:pPr>
      <w:r>
        <w:br w:type="page"/>
      </w:r>
      <w:r>
        <w:rPr>
          <w:rFonts w:ascii="ＭＳ Ｐ明朝" w:hAnsi="ＭＳ Ｐ明朝" w:eastAsia="ＭＳ Ｐ明朝"/>
          <w:b/>
          <w:bCs/>
          <w:color w:val="auto"/>
          <w:sz w:val="28"/>
        </w:rPr>
        <w:t>審　議　経　過</w:t>
      </w:r>
    </w:p>
    <w:tbl>
      <w:tblPr>
        <w:tblW w:w="9432" w:type="dxa"/>
        <w:jc w:val="left"/>
        <w:tblInd w:w="0" w:type="dxa"/>
        <w:tblLayout w:type="fixed"/>
        <w:tblCellMar>
          <w:top w:w="0" w:type="dxa"/>
          <w:left w:w="99" w:type="dxa"/>
          <w:bottom w:w="0" w:type="dxa"/>
          <w:right w:w="99" w:type="dxa"/>
        </w:tblCellMar>
        <w:tblLook w:firstRow="0" w:noVBand="0" w:lastRow="0" w:firstColumn="0" w:lastColumn="0" w:noHBand="0" w:val="0000"/>
      </w:tblPr>
      <w:tblGrid>
        <w:gridCol w:w="9432"/>
      </w:tblGrid>
      <w:tr>
        <w:trPr>
          <w:trHeight w:val="315" w:hRule="atLeast"/>
        </w:trPr>
        <w:tc>
          <w:tcPr>
            <w:tcW w:w="9432" w:type="dxa"/>
            <w:tcBorders>
              <w:top w:val="single" w:sz="12" w:space="0" w:color="000000"/>
              <w:left w:val="single" w:sz="12" w:space="0" w:color="000000"/>
              <w:bottom w:val="single" w:sz="4" w:space="0" w:color="FFFFFF"/>
              <w:right w:val="single" w:sz="12" w:space="0" w:color="000000"/>
            </w:tcBorders>
          </w:tcPr>
          <w:p>
            <w:pPr>
              <w:pStyle w:val="Normal"/>
              <w:widowControl w:val="false"/>
              <w:rPr>
                <w:rFonts w:ascii="ＭＳ 明朝" w:hAnsi="ＭＳ 明朝"/>
              </w:rPr>
            </w:pPr>
            <w:r>
              <w:rPr>
                <w:b/>
              </w:rPr>
              <w:t>１　開　会</w:t>
            </w:r>
          </w:p>
        </w:tc>
      </w:tr>
      <w:tr>
        <w:trPr>
          <w:trHeight w:val="1210" w:hRule="atLeast"/>
        </w:trPr>
        <w:tc>
          <w:tcPr>
            <w:tcW w:w="9432" w:type="dxa"/>
            <w:tcBorders>
              <w:top w:val="single" w:sz="4" w:space="0" w:color="FFFFFF"/>
              <w:left w:val="single" w:sz="12" w:space="0" w:color="000000"/>
              <w:bottom w:val="single" w:sz="4" w:space="0" w:color="000000"/>
              <w:right w:val="single" w:sz="12" w:space="0" w:color="000000"/>
            </w:tcBorders>
          </w:tcPr>
          <w:p>
            <w:pPr>
              <w:pStyle w:val="Normal"/>
              <w:widowControl w:val="false"/>
              <w:ind w:left="780" w:hanging="780"/>
              <w:rPr/>
            </w:pPr>
            <w:r>
              <w:rPr/>
              <w:t>事務局　令和３年度第３回国民健康保険運営協議会を開催する旨を宣言し、出席委員１１名であり、過半数に達しているため会議は成立する旨を報告した。なお、傍聴希望者は１名。</w:t>
            </w:r>
          </w:p>
        </w:tc>
      </w:tr>
      <w:tr>
        <w:trPr>
          <w:trHeight w:val="345" w:hRule="atLeast"/>
        </w:trPr>
        <w:tc>
          <w:tcPr>
            <w:tcW w:w="9432" w:type="dxa"/>
            <w:tcBorders>
              <w:top w:val="single" w:sz="4" w:space="0" w:color="000000"/>
              <w:left w:val="single" w:sz="12" w:space="0" w:color="000000"/>
              <w:bottom w:val="single" w:sz="4" w:space="0" w:color="FFFFFF"/>
              <w:right w:val="single" w:sz="12" w:space="0" w:color="000000"/>
            </w:tcBorders>
          </w:tcPr>
          <w:p>
            <w:pPr>
              <w:pStyle w:val="Normal"/>
              <w:widowControl w:val="false"/>
              <w:rPr>
                <w:kern w:val="0"/>
              </w:rPr>
            </w:pPr>
            <w:r>
              <w:rPr>
                <w:b/>
              </w:rPr>
              <w:t>２　会長あいさつ</w:t>
            </w:r>
          </w:p>
        </w:tc>
      </w:tr>
      <w:tr>
        <w:trPr>
          <w:trHeight w:val="300" w:hRule="atLeast"/>
        </w:trPr>
        <w:tc>
          <w:tcPr>
            <w:tcW w:w="9432" w:type="dxa"/>
            <w:tcBorders>
              <w:top w:val="single" w:sz="4" w:space="0" w:color="FFFFFF"/>
              <w:left w:val="single" w:sz="12" w:space="0" w:color="000000"/>
              <w:bottom w:val="single" w:sz="4" w:space="0" w:color="000000"/>
              <w:right w:val="single" w:sz="12" w:space="0" w:color="000000"/>
            </w:tcBorders>
          </w:tcPr>
          <w:p>
            <w:pPr>
              <w:pStyle w:val="Normal"/>
              <w:widowControl w:val="false"/>
              <w:ind w:firstLine="520"/>
              <w:rPr/>
            </w:pPr>
            <w:r>
              <w:rPr/>
              <w:t>西連地会長あいさつ</w:t>
            </w:r>
          </w:p>
        </w:tc>
      </w:tr>
      <w:tr>
        <w:trPr>
          <w:trHeight w:val="458" w:hRule="atLeast"/>
        </w:trPr>
        <w:tc>
          <w:tcPr>
            <w:tcW w:w="9432" w:type="dxa"/>
            <w:tcBorders>
              <w:top w:val="single" w:sz="4" w:space="0" w:color="000000"/>
              <w:left w:val="single" w:sz="12" w:space="0" w:color="000000"/>
              <w:bottom w:val="single" w:sz="4" w:space="0" w:color="000000"/>
              <w:right w:val="single" w:sz="12" w:space="0" w:color="000000"/>
            </w:tcBorders>
          </w:tcPr>
          <w:p>
            <w:pPr>
              <w:pStyle w:val="Normal"/>
              <w:widowControl w:val="false"/>
              <w:rPr>
                <w:b/>
                <w:b/>
              </w:rPr>
            </w:pPr>
            <w:r>
              <w:rPr>
                <w:b/>
              </w:rPr>
              <w:t>３　市長あいさつ</w:t>
            </w:r>
          </w:p>
          <w:p>
            <w:pPr>
              <w:pStyle w:val="Normal"/>
              <w:widowControl w:val="false"/>
              <w:rPr>
                <w:b/>
                <w:b/>
              </w:rPr>
            </w:pPr>
            <w:r>
              <w:rPr>
                <w:b/>
              </w:rPr>
              <w:t>　　</w:t>
            </w:r>
            <w:r>
              <w:rPr/>
              <w:t>松丸市長あいさつ</w:t>
            </w:r>
            <w:r>
              <w:rPr>
                <w:b/>
              </w:rPr>
              <w:t>　</w:t>
            </w:r>
          </w:p>
        </w:tc>
      </w:tr>
      <w:tr>
        <w:trPr>
          <w:trHeight w:val="878" w:hRule="atLeast"/>
        </w:trPr>
        <w:tc>
          <w:tcPr>
            <w:tcW w:w="9432" w:type="dxa"/>
            <w:tcBorders>
              <w:top w:val="single" w:sz="4" w:space="0" w:color="000000"/>
              <w:left w:val="single" w:sz="12" w:space="0" w:color="000000"/>
              <w:bottom w:val="single" w:sz="4" w:space="0" w:color="000000"/>
              <w:right w:val="single" w:sz="12" w:space="0" w:color="000000"/>
            </w:tcBorders>
          </w:tcPr>
          <w:p>
            <w:pPr>
              <w:pStyle w:val="Normal"/>
              <w:widowControl w:val="false"/>
              <w:rPr>
                <w:b/>
                <w:b/>
              </w:rPr>
            </w:pPr>
            <w:r>
              <w:rPr>
                <w:b/>
              </w:rPr>
              <w:t>４　感謝状贈呈</w:t>
            </w:r>
          </w:p>
          <w:p>
            <w:pPr>
              <w:pStyle w:val="Normal"/>
              <w:widowControl w:val="false"/>
              <w:ind w:left="522" w:hanging="522"/>
              <w:rPr/>
            </w:pPr>
            <w:r>
              <w:rPr>
                <w:b/>
              </w:rPr>
              <w:t>　　</w:t>
            </w:r>
            <w:r>
              <w:rPr/>
              <w:t>平成２７年４月から令和４年３月までの７年間、当運営協議会の委員として御尽力いただいた須賀委員へ市長から感謝状の贈呈を行った。</w:t>
            </w:r>
          </w:p>
        </w:tc>
      </w:tr>
      <w:tr>
        <w:trPr>
          <w:trHeight w:val="4310" w:hRule="atLeast"/>
        </w:trPr>
        <w:tc>
          <w:tcPr>
            <w:tcW w:w="9432" w:type="dxa"/>
            <w:tcBorders>
              <w:top w:val="single" w:sz="4" w:space="0" w:color="000000"/>
              <w:left w:val="single" w:sz="12" w:space="0" w:color="000000"/>
              <w:bottom w:val="single" w:sz="12" w:space="0" w:color="000000"/>
              <w:right w:val="single" w:sz="12" w:space="0" w:color="000000"/>
            </w:tcBorders>
          </w:tcPr>
          <w:p>
            <w:pPr>
              <w:pStyle w:val="Normal"/>
              <w:widowControl w:val="false"/>
              <w:rPr>
                <w:b/>
                <w:b/>
              </w:rPr>
            </w:pPr>
            <w:r>
              <w:rPr>
                <w:b/>
              </w:rPr>
              <w:t>５　報告事項</w:t>
            </w:r>
          </w:p>
          <w:p>
            <w:pPr>
              <w:pStyle w:val="Normal"/>
              <w:widowControl w:val="false"/>
              <w:ind w:left="261" w:hanging="261"/>
              <w:rPr>
                <w:b/>
                <w:b/>
              </w:rPr>
            </w:pPr>
            <w:r>
              <w:rPr>
                <w:b/>
              </w:rPr>
              <w:t>　　議事内容</w:t>
            </w:r>
            <w:r>
              <w:rPr>
                <w:b/>
              </w:rPr>
              <w:t>(</w:t>
            </w:r>
            <w:r>
              <w:rPr>
                <w:b/>
              </w:rPr>
              <w:t>要旨</w:t>
            </w:r>
            <w:r>
              <w:rPr>
                <w:b/>
              </w:rPr>
              <w:t>)</w:t>
            </w:r>
          </w:p>
          <w:p>
            <w:pPr>
              <w:pStyle w:val="Normal"/>
              <w:widowControl w:val="false"/>
              <w:ind w:firstLine="520"/>
              <w:rPr>
                <w:b/>
                <w:b/>
              </w:rPr>
            </w:pPr>
            <w:r>
              <w:rPr/>
              <w:t>守谷市国民健康保険条例の一部を改正する条例について</w:t>
            </w:r>
          </w:p>
          <w:p>
            <w:pPr>
              <w:pStyle w:val="Normal"/>
              <w:widowControl w:val="false"/>
              <w:ind w:left="780" w:hanging="780"/>
              <w:rPr>
                <w:kern w:val="0"/>
              </w:rPr>
            </w:pPr>
            <w:r>
              <w:rPr>
                <w:kern w:val="0"/>
              </w:rPr>
              <w:t>事務局　令和４年３月定例議会において、「守谷市国民健康保険税条例の一部を改正する条例」が３月１６日可決した。</w:t>
            </w:r>
          </w:p>
          <w:p>
            <w:pPr>
              <w:pStyle w:val="Normal"/>
              <w:widowControl w:val="false"/>
              <w:ind w:left="780" w:hanging="0"/>
              <w:rPr>
                <w:kern w:val="0"/>
              </w:rPr>
            </w:pPr>
            <w:r>
              <w:rPr>
                <w:kern w:val="0"/>
              </w:rPr>
              <w:t>趣旨と改正の内容についての説明は次のとおり。</w:t>
            </w:r>
          </w:p>
          <w:p>
            <w:pPr>
              <w:pStyle w:val="Normal"/>
              <w:widowControl w:val="false"/>
              <w:ind w:left="780" w:hanging="0"/>
              <w:rPr>
                <w:kern w:val="0"/>
              </w:rPr>
            </w:pPr>
            <w:r>
              <w:rPr>
                <w:kern w:val="0"/>
              </w:rPr>
              <w:t>全世代型対応の社会保障制度を構築するための健康保険法等の一部を改正する法律が令和４年４月１日から導入されることにより、国民健康保険税について未就学児に係る均等割額の減額措置が導入された。</w:t>
            </w:r>
          </w:p>
          <w:p>
            <w:pPr>
              <w:pStyle w:val="Normal"/>
              <w:widowControl w:val="false"/>
              <w:ind w:left="780" w:hanging="0"/>
              <w:rPr>
                <w:kern w:val="0"/>
              </w:rPr>
            </w:pPr>
            <w:r>
              <w:rPr>
                <w:kern w:val="0"/>
              </w:rPr>
              <w:t>茨城県国民健康保険運営方針において、令和４年度から県内市町村の国民健康保険税の賦課方式を所得割と均等割の２方式に統一する改訂が行われたことに伴う所要の改正を行った。</w:t>
            </w:r>
          </w:p>
          <w:p>
            <w:pPr>
              <w:pStyle w:val="Normal"/>
              <w:widowControl w:val="false"/>
              <w:ind w:left="780" w:hanging="260"/>
              <w:rPr>
                <w:kern w:val="0"/>
              </w:rPr>
            </w:pPr>
            <w:r>
              <w:rPr>
                <w:kern w:val="0"/>
              </w:rPr>
              <w:t>（１）未就学児にかかる均等割額の減額については、子育て世代の経済的負担軽減の観点から６歳に達する日以後の最初の３月３１日以前である被保険者、いわゆる未就学児の均等割額を５割減額。</w:t>
            </w:r>
          </w:p>
          <w:p>
            <w:pPr>
              <w:pStyle w:val="ListParagraph"/>
              <w:widowControl w:val="false"/>
              <w:numPr>
                <w:ilvl w:val="0"/>
                <w:numId w:val="1"/>
              </w:numPr>
              <w:rPr>
                <w:kern w:val="0"/>
              </w:rPr>
            </w:pPr>
            <w:r>
              <w:rPr>
                <w:kern w:val="0"/>
              </w:rPr>
              <w:t>賦課方式の変更による税率改正については、収入に対して賦課され</w:t>
            </w:r>
          </w:p>
          <w:p>
            <w:pPr>
              <w:pStyle w:val="Normal"/>
              <w:widowControl w:val="false"/>
              <w:ind w:left="780" w:hanging="0"/>
              <w:rPr>
                <w:kern w:val="0"/>
              </w:rPr>
            </w:pPr>
            <w:r>
              <w:rPr>
                <w:kern w:val="0"/>
              </w:rPr>
              <w:t>る所得割、１人当たりに賦課される均等割、世帯で賦課される平等割の３方式から所得割と均等割の２方式に変更することに伴い、国民健康保険を運営するために必要な額を収納するための税率に変更。</w:t>
            </w:r>
          </w:p>
          <w:p>
            <w:pPr>
              <w:pStyle w:val="ListParagraph"/>
              <w:widowControl w:val="false"/>
              <w:numPr>
                <w:ilvl w:val="0"/>
                <w:numId w:val="1"/>
              </w:numPr>
              <w:rPr>
                <w:kern w:val="0"/>
              </w:rPr>
            </w:pPr>
            <w:r>
              <w:rPr>
                <w:kern w:val="0"/>
              </w:rPr>
              <w:t>小学生から高校生相当の者にかかる均等割の減免については、賦課</w:t>
            </w:r>
          </w:p>
          <w:p>
            <w:pPr>
              <w:pStyle w:val="Normal"/>
              <w:widowControl w:val="false"/>
              <w:ind w:left="780" w:hanging="0"/>
              <w:rPr>
                <w:kern w:val="0"/>
              </w:rPr>
            </w:pPr>
            <w:r>
              <w:rPr>
                <w:kern w:val="0"/>
              </w:rPr>
              <w:t>方式変更に伴い多子世帯の負担軽減のために新設される県交付金を活用して７歳に達する日の属する年度から１８歳に達する日以後の最初の３月３１日以前である被保険者の均等割の５割を減免。</w:t>
            </w:r>
          </w:p>
          <w:p>
            <w:pPr>
              <w:pStyle w:val="Normal"/>
              <w:widowControl w:val="false"/>
              <w:ind w:left="780" w:hanging="0"/>
              <w:rPr>
                <w:kern w:val="0"/>
              </w:rPr>
            </w:pPr>
            <w:r>
              <w:rPr>
                <w:kern w:val="0"/>
              </w:rPr>
              <w:t>小学生から高校生の５割減免を検討している市町村は２月１８日現在、県内４４市町村中２４市町村。</w:t>
            </w:r>
          </w:p>
          <w:p>
            <w:pPr>
              <w:pStyle w:val="Normal"/>
              <w:widowControl w:val="false"/>
              <w:ind w:left="780" w:hanging="0"/>
              <w:rPr>
                <w:kern w:val="0"/>
              </w:rPr>
            </w:pPr>
            <w:r>
              <w:rPr>
                <w:kern w:val="0"/>
              </w:rPr>
              <w:t>４ページの国民健康保険の税率については、第２回国民健康保険運営協議会において諮問し、答申を受けた税率等に変更。</w:t>
            </w:r>
          </w:p>
          <w:p>
            <w:pPr>
              <w:pStyle w:val="Normal"/>
              <w:widowControl w:val="false"/>
              <w:ind w:left="1040" w:hanging="0"/>
              <w:rPr>
                <w:kern w:val="0"/>
              </w:rPr>
            </w:pPr>
            <w:r>
              <w:rPr>
                <w:kern w:val="0"/>
              </w:rPr>
              <w:t>医療分については、所得割を６．９％から６．０％に減額、均等割については、２４，０００円から２７，０００円に増額しますが、平等割２２，０００円を廃止。</w:t>
            </w:r>
          </w:p>
          <w:p>
            <w:pPr>
              <w:pStyle w:val="Normal"/>
              <w:widowControl w:val="false"/>
              <w:ind w:left="1040" w:hanging="0"/>
              <w:rPr>
                <w:kern w:val="0"/>
              </w:rPr>
            </w:pPr>
            <w:r>
              <w:rPr>
                <w:kern w:val="0"/>
              </w:rPr>
              <w:t>後期分については、所得割を２．２％から２．６％に増額、均等割については、９，０００円から１２，０００円に増額しますが、平等割９，０００円を廃止。</w:t>
            </w:r>
          </w:p>
          <w:p>
            <w:pPr>
              <w:pStyle w:val="Normal"/>
              <w:widowControl w:val="false"/>
              <w:ind w:firstLine="1040"/>
              <w:rPr>
                <w:kern w:val="0"/>
              </w:rPr>
            </w:pPr>
            <w:r>
              <w:rPr>
                <w:kern w:val="0"/>
              </w:rPr>
              <w:t>介護分については変更なし。</w:t>
            </w:r>
          </w:p>
          <w:p>
            <w:pPr>
              <w:pStyle w:val="Normal"/>
              <w:widowControl w:val="false"/>
              <w:ind w:firstLine="1040"/>
              <w:rPr>
                <w:kern w:val="0"/>
              </w:rPr>
            </w:pPr>
            <w:r>
              <w:rPr>
                <w:kern w:val="0"/>
              </w:rPr>
              <w:t>５ページは医療分の軽減のイメージを表示。</w:t>
            </w:r>
          </w:p>
          <w:p>
            <w:pPr>
              <w:pStyle w:val="Normal"/>
              <w:widowControl w:val="false"/>
              <w:ind w:left="1040" w:hanging="0"/>
              <w:rPr>
                <w:kern w:val="0"/>
              </w:rPr>
            </w:pPr>
            <w:r>
              <w:rPr>
                <w:kern w:val="0"/>
              </w:rPr>
              <w:t>６ページは所得金額を２００万円と設定した場合の世帯人数と介護分の有り無しで、現行と改正後を比較した場合の増減。３人世帯以上は未就学児がいる場合になる。</w:t>
            </w:r>
          </w:p>
          <w:p>
            <w:pPr>
              <w:pStyle w:val="Normal"/>
              <w:widowControl w:val="false"/>
              <w:ind w:left="1040" w:hanging="0"/>
              <w:rPr>
                <w:kern w:val="0"/>
              </w:rPr>
            </w:pPr>
            <w:r>
              <w:rPr>
                <w:kern w:val="0"/>
              </w:rPr>
              <w:t>守谷市の世帯構成は８９．９２％が、２人世帯以下で９８．９６％が４人世帯以下。</w:t>
            </w:r>
          </w:p>
          <w:p>
            <w:pPr>
              <w:pStyle w:val="Normal"/>
              <w:widowControl w:val="false"/>
              <w:ind w:left="1040" w:hanging="0"/>
              <w:rPr>
                <w:kern w:val="0"/>
              </w:rPr>
            </w:pPr>
            <w:r>
              <w:rPr>
                <w:kern w:val="0"/>
              </w:rPr>
              <w:t>今回の改正においては、世帯員や所得割に変更が無い場合、現行と比較すると減額となる。ただし、地方税法の改正に伴う国民健康保険税の改正において限度額世帯が医療分で６３万円から６５万円、後期高齢者支援分が１９万円から２０万円に増額となることから、限度額世帯については増額となる場合がある。</w:t>
            </w:r>
          </w:p>
          <w:p>
            <w:pPr>
              <w:pStyle w:val="ListParagraph"/>
              <w:widowControl w:val="false"/>
              <w:ind w:left="1577" w:hanging="0"/>
              <w:rPr>
                <w:kern w:val="0"/>
              </w:rPr>
            </w:pPr>
            <w:r>
              <w:rPr>
                <w:kern w:val="0"/>
              </w:rPr>
            </w:r>
          </w:p>
          <w:p>
            <w:pPr>
              <w:pStyle w:val="Normal"/>
              <w:widowControl w:val="false"/>
              <w:ind w:left="1300" w:hanging="1300"/>
              <w:rPr>
                <w:kern w:val="0"/>
              </w:rPr>
            </w:pPr>
            <w:r>
              <w:rPr>
                <w:kern w:val="0"/>
              </w:rPr>
              <w:t>箱崎委員　軽減に伴う減収分は、どのような形で補填されるか伺いたい。</w:t>
            </w:r>
          </w:p>
          <w:p>
            <w:pPr>
              <w:pStyle w:val="Normal"/>
              <w:widowControl w:val="false"/>
              <w:ind w:left="1300" w:hanging="1300"/>
              <w:rPr/>
            </w:pPr>
            <w:r>
              <w:rPr/>
              <w:t>事務局　　未就学児については、国が２分の１、県が</w:t>
            </w:r>
            <w:r>
              <w:rPr/>
              <w:t>4</w:t>
            </w:r>
            <w:r>
              <w:rPr/>
              <w:t>分の１、市が</w:t>
            </w:r>
            <w:r>
              <w:rPr/>
              <w:t>4</w:t>
            </w:r>
            <w:r>
              <w:rPr/>
              <w:t>分の１という形で、交付金などで補填される。</w:t>
            </w:r>
          </w:p>
          <w:p>
            <w:pPr>
              <w:pStyle w:val="Normal"/>
              <w:widowControl w:val="false"/>
              <w:ind w:left="1300" w:hanging="1300"/>
              <w:rPr/>
            </w:pPr>
            <w:r>
              <w:rPr/>
              <w:t>会長　　　庁議とか議会での議論の中で何か意見があったのか。</w:t>
            </w:r>
          </w:p>
          <w:p>
            <w:pPr>
              <w:pStyle w:val="Normal"/>
              <w:widowControl w:val="false"/>
              <w:ind w:left="1300" w:hanging="1300"/>
              <w:rPr/>
            </w:pPr>
            <w:r>
              <w:rPr/>
              <w:t>事務局　　特に反対の意見はいなかった。制度改正に伴い、市の財源の持ち出しはどう変わるのかという財源に関する質問があり、軽減分の金額によって財源の負担が、市、県、国であるので、今回の改正によって、均等割の金額が、以前の平等割と均等割の合計額より減っている関係で、それに対する軽減分の市の負担というものは、減少すると説明をした。</w:t>
            </w:r>
          </w:p>
          <w:p>
            <w:pPr>
              <w:pStyle w:val="Normal"/>
              <w:widowControl w:val="false"/>
              <w:ind w:left="1300" w:hanging="0"/>
              <w:rPr>
                <w:color w:val="FF0000"/>
              </w:rPr>
            </w:pPr>
            <w:r>
              <w:rPr>
                <w:color w:val="FF0000"/>
              </w:rPr>
            </w:r>
          </w:p>
          <w:p>
            <w:pPr>
              <w:pStyle w:val="Normal"/>
              <w:widowControl w:val="false"/>
              <w:rPr>
                <w:b/>
                <w:b/>
                <w:color w:val="000000" w:themeColor="text1"/>
              </w:rPr>
            </w:pPr>
            <w:r>
              <w:rPr>
                <w:b/>
                <w:color w:val="000000" w:themeColor="text1"/>
              </w:rPr>
              <w:t>６　その他</w:t>
            </w:r>
          </w:p>
          <w:p>
            <w:pPr>
              <w:pStyle w:val="Normal"/>
              <w:widowControl w:val="false"/>
              <w:ind w:left="1040" w:hanging="1040"/>
              <w:rPr>
                <w:color w:val="000000" w:themeColor="text1"/>
              </w:rPr>
            </w:pPr>
            <w:r>
              <w:rPr>
                <w:color w:val="000000" w:themeColor="text1"/>
              </w:rPr>
              <w:t>箱崎委員　以前お願いをした、人間ドックの補助を増額することについて、検討した結果を教えてほしい。</w:t>
            </w:r>
          </w:p>
          <w:p>
            <w:pPr>
              <w:pStyle w:val="Normal"/>
              <w:widowControl w:val="false"/>
              <w:ind w:left="1040" w:hanging="1040"/>
              <w:rPr>
                <w:color w:val="000000" w:themeColor="text1"/>
              </w:rPr>
            </w:pPr>
            <w:r>
              <w:rPr>
                <w:color w:val="000000" w:themeColor="text1"/>
              </w:rPr>
              <w:t>事務局　　保健事業は力を入れるべきと考える。今後も継続して検討する。</w:t>
            </w:r>
          </w:p>
          <w:p>
            <w:pPr>
              <w:pStyle w:val="Normal"/>
              <w:widowControl w:val="false"/>
              <w:rPr>
                <w:rFonts w:ascii="ＭＳ 明朝" w:hAnsi="ＭＳ 明朝" w:eastAsia="ＭＳ 明朝" w:asciiTheme="minorEastAsia" w:eastAsiaTheme="minorEastAsia" w:hAnsiTheme="minorEastAsia"/>
                <w:b/>
                <w:b/>
                <w:color w:val="000000" w:themeColor="text1"/>
              </w:rPr>
            </w:pPr>
            <w:r>
              <w:rPr>
                <w:rFonts w:ascii="ＭＳ 明朝" w:hAnsi="ＭＳ 明朝" w:asciiTheme="minorEastAsia" w:hAnsiTheme="minorEastAsia"/>
                <w:b/>
                <w:color w:val="000000" w:themeColor="text1"/>
              </w:rPr>
              <w:t>７　閉会</w:t>
            </w:r>
          </w:p>
          <w:p>
            <w:pPr>
              <w:pStyle w:val="Normal"/>
              <w:widowControl w:val="false"/>
              <w:ind w:left="1040" w:hanging="1040"/>
              <w:jc w:val="right"/>
              <w:rPr>
                <w:color w:val="000000" w:themeColor="text1"/>
              </w:rPr>
            </w:pPr>
            <w:r>
              <w:rPr>
                <w:color w:val="000000" w:themeColor="text1"/>
              </w:rPr>
              <w:t>　　　　　　　　　　　　　　　　　　　　　　　　　　　　　　　　　以上　午後２</w:t>
            </w:r>
            <w:r>
              <w:rPr>
                <w:rFonts w:ascii="ＭＳ 明朝" w:hAnsi="ＭＳ 明朝" w:asciiTheme="minorEastAsia" w:hAnsiTheme="minorEastAsia"/>
                <w:color w:val="000000" w:themeColor="text1"/>
              </w:rPr>
              <w:t>時００</w:t>
            </w:r>
            <w:r>
              <w:rPr>
                <w:color w:val="000000" w:themeColor="text1"/>
              </w:rPr>
              <w:t>分終了</w:t>
            </w:r>
          </w:p>
          <w:p>
            <w:pPr>
              <w:pStyle w:val="Normal"/>
              <w:widowControl w:val="false"/>
              <w:ind w:left="1044" w:hanging="1044"/>
              <w:jc w:val="right"/>
              <w:rPr>
                <w:b/>
                <w:b/>
                <w:color w:val="000000" w:themeColor="text1"/>
              </w:rPr>
            </w:pPr>
            <w:r>
              <w:rPr>
                <w:b/>
                <w:color w:val="000000" w:themeColor="text1"/>
              </w:rPr>
            </w:r>
          </w:p>
        </w:tc>
      </w:tr>
    </w:tbl>
    <w:p>
      <w:pPr>
        <w:pStyle w:val="Normal"/>
        <w:rPr>
          <w:color w:val="FF0000"/>
        </w:rPr>
      </w:pPr>
      <w:r>
        <w:rPr/>
      </w:r>
    </w:p>
    <w:sectPr>
      <w:type w:val="nextPage"/>
      <w:pgSz w:w="11906" w:h="16838"/>
      <w:pgMar w:left="1134" w:right="1134" w:header="0" w:top="1021" w:footer="0" w:bottom="907" w:gutter="0"/>
      <w:pgNumType w:fmt="decimal"/>
      <w:formProt w:val="false"/>
      <w:textDirection w:val="lrTb"/>
      <w:docGrid w:type="lines"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Liberation Sans">
    <w:altName w:val="Arial"/>
    <w:charset w:val="80"/>
    <w:family w:val="swiss"/>
    <w:pitch w:val="variable"/>
  </w:font>
  <w:font w:name="Times New Roman">
    <w:charset w:val="80"/>
    <w:family w:val="roman"/>
    <w:pitch w:val="variable"/>
  </w:font>
  <w:font w:name="ＭＳ 明朝">
    <w:charset w:val="80"/>
    <w:family w:val="roman"/>
    <w:pitch w:val="variable"/>
  </w:font>
  <w:font w:name="Arial">
    <w:charset w:val="80"/>
    <w:family w:val="roman"/>
    <w:pitch w:val="variable"/>
  </w:font>
  <w:font w:name="ＭＳ Ｐ明朝">
    <w:charset w:val="8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FullWidth"/>
      <w:lvlText w:val="（%1）"/>
      <w:lvlJc w:val="left"/>
      <w:pPr>
        <w:tabs>
          <w:tab w:val="num" w:pos="0"/>
        </w:tabs>
        <w:ind w:left="1309" w:hanging="789"/>
      </w:pPr>
    </w:lvl>
    <w:lvl w:ilvl="1">
      <w:start w:val="1"/>
      <w:numFmt w:val="aiueoFullWidth"/>
      <w:lvlText w:val="(%2)"/>
      <w:lvlJc w:val="left"/>
      <w:pPr>
        <w:tabs>
          <w:tab w:val="num" w:pos="0"/>
        </w:tabs>
        <w:ind w:left="1360" w:hanging="420"/>
      </w:pPr>
    </w:lvl>
    <w:lvl w:ilvl="2">
      <w:start w:val="1"/>
      <w:numFmt w:val="decimalEnclosedCircle"/>
      <w:lvlText w:val="%3"/>
      <w:lvlJc w:val="left"/>
      <w:pPr>
        <w:tabs>
          <w:tab w:val="num" w:pos="0"/>
        </w:tabs>
        <w:ind w:left="1780" w:hanging="420"/>
      </w:pPr>
    </w:lvl>
    <w:lvl w:ilvl="3">
      <w:start w:val="1"/>
      <w:numFmt w:val="decimal"/>
      <w:lvlText w:val="%4."/>
      <w:lvlJc w:val="left"/>
      <w:pPr>
        <w:tabs>
          <w:tab w:val="num" w:pos="0"/>
        </w:tabs>
        <w:ind w:left="2200" w:hanging="420"/>
      </w:pPr>
    </w:lvl>
    <w:lvl w:ilvl="4">
      <w:start w:val="1"/>
      <w:numFmt w:val="aiueoFullWidth"/>
      <w:lvlText w:val="(%5)"/>
      <w:lvlJc w:val="left"/>
      <w:pPr>
        <w:tabs>
          <w:tab w:val="num" w:pos="0"/>
        </w:tabs>
        <w:ind w:left="2620" w:hanging="420"/>
      </w:pPr>
    </w:lvl>
    <w:lvl w:ilvl="5">
      <w:start w:val="1"/>
      <w:numFmt w:val="decimalEnclosedCircle"/>
      <w:lvlText w:val="%6"/>
      <w:lvlJc w:val="left"/>
      <w:pPr>
        <w:tabs>
          <w:tab w:val="num" w:pos="0"/>
        </w:tabs>
        <w:ind w:left="3040" w:hanging="420"/>
      </w:pPr>
    </w:lvl>
    <w:lvl w:ilvl="6">
      <w:start w:val="1"/>
      <w:numFmt w:val="decimal"/>
      <w:lvlText w:val="%7."/>
      <w:lvlJc w:val="left"/>
      <w:pPr>
        <w:tabs>
          <w:tab w:val="num" w:pos="0"/>
        </w:tabs>
        <w:ind w:left="3460" w:hanging="420"/>
      </w:pPr>
    </w:lvl>
    <w:lvl w:ilvl="7">
      <w:start w:val="1"/>
      <w:numFmt w:val="aiueoFullWidth"/>
      <w:lvlText w:val="(%8)"/>
      <w:lvlJc w:val="left"/>
      <w:pPr>
        <w:tabs>
          <w:tab w:val="num" w:pos="0"/>
        </w:tabs>
        <w:ind w:left="3880" w:hanging="420"/>
      </w:pPr>
    </w:lvl>
    <w:lvl w:ilvl="8">
      <w:start w:val="1"/>
      <w:numFmt w:val="decimalEnclosedCircle"/>
      <w:lvlText w:val="%9"/>
      <w:lvlJc w:val="left"/>
      <w:pPr>
        <w:tabs>
          <w:tab w:val="num" w:pos="0"/>
        </w:tabs>
        <w:ind w:left="4300" w:hanging="42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840"/>
  <w:autoHyphenation w:val="true"/>
  <w:compat>
    <w:doNotExpandShiftReturn/>
    <w:compatSetting w:name="compatibilityMode" w:uri="http://schemas.microsoft.com/office/word" w:val="12"/>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062e3"/>
    <w:pPr>
      <w:widowControl w:val="false"/>
      <w:bidi w:val="0"/>
      <w:spacing w:before="0" w:after="0"/>
      <w:jc w:val="both"/>
    </w:pPr>
    <w:rPr>
      <w:rFonts w:ascii="Century" w:hAnsi="Century" w:eastAsia="ＭＳ 明朝" w:cs="Times New Roman"/>
      <w:color w:val="auto"/>
      <w:kern w:val="2"/>
      <w:sz w:val="26"/>
      <w:szCs w:val="24"/>
      <w:lang w:val="en-US" w:eastAsia="ja-JP" w:bidi="ar-SA"/>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3c5e68"/>
    <w:rPr/>
  </w:style>
  <w:style w:type="paragraph" w:styleId="Style14">
    <w:name w:val="見出し"/>
    <w:basedOn w:val="Normal"/>
    <w:next w:val="Style15"/>
    <w:qFormat/>
    <w:pPr>
      <w:keepNext w:val="true"/>
      <w:spacing w:before="240" w:after="120"/>
    </w:pPr>
    <w:rPr>
      <w:rFonts w:ascii="Liberation Sans" w:hAnsi="Liberation Sans" w:eastAsia="游ゴシック" w:cs="Arial"/>
      <w:sz w:val="28"/>
      <w:szCs w:val="28"/>
    </w:rPr>
  </w:style>
  <w:style w:type="paragraph" w:styleId="Style15">
    <w:name w:val="Body Text"/>
    <w:basedOn w:val="Normal"/>
    <w:rsid w:val="003062e3"/>
    <w:pPr/>
    <w:rPr>
      <w:sz w:val="22"/>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索引"/>
    <w:basedOn w:val="Normal"/>
    <w:qFormat/>
    <w:pPr>
      <w:suppressLineNumbers/>
    </w:pPr>
    <w:rPr>
      <w:rFonts w:cs="Arial"/>
    </w:rPr>
  </w:style>
  <w:style w:type="paragraph" w:styleId="NoteHeading">
    <w:name w:val="Note Heading"/>
    <w:basedOn w:val="Normal"/>
    <w:next w:val="Normal"/>
    <w:qFormat/>
    <w:rsid w:val="003062e3"/>
    <w:pPr>
      <w:jc w:val="center"/>
    </w:pPr>
    <w:rPr>
      <w:rFonts w:eastAsia="ＭＳ ゴシック"/>
      <w:color w:val="000000"/>
    </w:rPr>
  </w:style>
  <w:style w:type="paragraph" w:styleId="Closing">
    <w:name w:val="Closing"/>
    <w:basedOn w:val="Normal"/>
    <w:qFormat/>
    <w:rsid w:val="003062e3"/>
    <w:pPr>
      <w:jc w:val="right"/>
    </w:pPr>
    <w:rPr>
      <w:rFonts w:eastAsia="ＭＳ ゴシック"/>
      <w:color w:val="000000"/>
    </w:rPr>
  </w:style>
  <w:style w:type="paragraph" w:styleId="Style19" w:customStyle="1">
    <w:name w:val="一太郎８/９"/>
    <w:qFormat/>
    <w:rsid w:val="003062e3"/>
    <w:pPr>
      <w:widowControl w:val="false"/>
      <w:bidi w:val="0"/>
      <w:spacing w:lineRule="atLeast" w:line="359" w:before="0" w:after="0"/>
      <w:jc w:val="both"/>
    </w:pPr>
    <w:rPr>
      <w:rFonts w:ascii="Times New Roman" w:hAnsi="Times New Roman" w:eastAsia="ＭＳ 明朝" w:cs="Times New Roman"/>
      <w:color w:val="auto"/>
      <w:spacing w:val="6"/>
      <w:kern w:val="0"/>
      <w:sz w:val="21"/>
      <w:szCs w:val="21"/>
      <w:lang w:val="en-US" w:eastAsia="ja-JP" w:bidi="ar-SA"/>
    </w:rPr>
  </w:style>
  <w:style w:type="paragraph" w:styleId="Style20">
    <w:name w:val="ヘッダーとフッター"/>
    <w:basedOn w:val="Normal"/>
    <w:qFormat/>
    <w:pPr/>
    <w:rPr/>
  </w:style>
  <w:style w:type="paragraph" w:styleId="Style21">
    <w:name w:val="Header"/>
    <w:basedOn w:val="Normal"/>
    <w:rsid w:val="003062e3"/>
    <w:pPr>
      <w:tabs>
        <w:tab w:val="clear" w:pos="840"/>
        <w:tab w:val="center" w:pos="4252" w:leader="none"/>
        <w:tab w:val="right" w:pos="8504" w:leader="none"/>
      </w:tabs>
      <w:snapToGrid w:val="false"/>
    </w:pPr>
    <w:rPr>
      <w:sz w:val="21"/>
    </w:rPr>
  </w:style>
  <w:style w:type="paragraph" w:styleId="BodyTextIndent2">
    <w:name w:val="Body Text Indent 2"/>
    <w:basedOn w:val="Normal"/>
    <w:qFormat/>
    <w:rsid w:val="003062e3"/>
    <w:pPr>
      <w:ind w:left="837" w:hanging="279"/>
    </w:pPr>
    <w:rPr>
      <w:rFonts w:ascii="ＭＳ 明朝" w:hAnsi="ＭＳ 明朝"/>
    </w:rPr>
  </w:style>
  <w:style w:type="paragraph" w:styleId="Style22">
    <w:name w:val="Footer"/>
    <w:basedOn w:val="Normal"/>
    <w:rsid w:val="003c5e68"/>
    <w:pPr>
      <w:tabs>
        <w:tab w:val="clear" w:pos="840"/>
        <w:tab w:val="center" w:pos="4252" w:leader="none"/>
        <w:tab w:val="right" w:pos="8504" w:leader="none"/>
      </w:tabs>
      <w:snapToGrid w:val="false"/>
    </w:pPr>
    <w:rPr/>
  </w:style>
  <w:style w:type="paragraph" w:styleId="BalloonText">
    <w:name w:val="Balloon Text"/>
    <w:basedOn w:val="Normal"/>
    <w:semiHidden/>
    <w:qFormat/>
    <w:rsid w:val="00ba55b6"/>
    <w:pPr/>
    <w:rPr>
      <w:rFonts w:ascii="Arial" w:hAnsi="Arial" w:eastAsia="ＭＳ ゴシック"/>
      <w:sz w:val="18"/>
      <w:szCs w:val="18"/>
    </w:rPr>
  </w:style>
  <w:style w:type="paragraph" w:styleId="ListParagraph">
    <w:name w:val="List Paragraph"/>
    <w:basedOn w:val="Normal"/>
    <w:uiPriority w:val="34"/>
    <w:qFormat/>
    <w:rsid w:val="00022f4b"/>
    <w:pPr>
      <w:ind w:left="840" w:hanging="0"/>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87B448-BE75-4F9A-B5AA-3F30FD55E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1743</TotalTime>
  <Application>LibreOffice/7.1.8.1$Windows_X86_64 LibreOffice_project/e1f30c802c3269a1d052614453f260e49458c82c</Application>
  <AppVersion>15.0000</AppVersion>
  <Pages>2</Pages>
  <Words>2066</Words>
  <Characters>2066</Characters>
  <CharactersWithSpaces>2218</CharactersWithSpaces>
  <Paragraphs>77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2015-11-19T02:37:00Z</dcterms:created>
  <dc:creator>CL5P1235</dc:creator>
  <dc:description/>
  <dc:language>ja-JP</dc:language>
  <cp:lastModifiedBy/>
  <cp:lastPrinted>2022-05-06T06:26:00Z</cp:lastPrinted>
  <dcterms:modified xsi:type="dcterms:W3CDTF">2022-06-13T17:23:13Z</dcterms:modified>
  <cp:revision>67</cp:revision>
  <dc:subject/>
  <dc:title/>
</cp:coreProperties>
</file>